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>
        <w:rPr>
          <w:rFonts w:ascii="Arial" w:hAnsi="Arial"/>
          <w:sz w:val="8"/>
          <w:szCs w:val="8"/>
        </w:rPr>
        <w:drawing xmlns:a="http://schemas.openxmlformats.org/drawingml/2006/main">
          <wp:inline distT="0" distB="0" distL="0" distR="0">
            <wp:extent cx="466725" cy="533400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Arial Unicode MS" w:cs="Arial Unicode MS" w:hAnsi="Arial Unicode MS" w:eastAsia="Arial Unicode MS"/>
          <w:sz w:val="52"/>
          <w:szCs w:val="52"/>
        </w:rPr>
      </w:pPr>
      <w:r>
        <w:rPr>
          <w:rFonts w:ascii="Arial Unicode MS" w:hAnsi="Arial Unicode MS"/>
          <w:sz w:val="28"/>
          <w:szCs w:val="28"/>
          <w:rtl w:val="0"/>
          <w:lang w:val="it-IT"/>
        </w:rPr>
        <w:t xml:space="preserve"> </w:t>
        <w:tab/>
        <w:t xml:space="preserve">    </w:t>
      </w:r>
      <w:r>
        <w:rPr>
          <w:rFonts w:ascii="Arial Unicode MS" w:hAnsi="Arial Unicode MS"/>
          <w:sz w:val="52"/>
          <w:szCs w:val="52"/>
          <w:rtl w:val="0"/>
          <w:lang w:val="it-IT"/>
        </w:rPr>
        <w:t xml:space="preserve">Liceo Scientifico Statale </w:t>
      </w:r>
      <w:r>
        <w:rPr>
          <w:rFonts w:ascii="Arial Unicode MS" w:hAnsi="Arial Unicode MS" w:hint="default"/>
          <w:sz w:val="52"/>
          <w:szCs w:val="52"/>
          <w:rtl w:val="0"/>
          <w:lang w:val="it-IT"/>
        </w:rPr>
        <w:t>“</w:t>
      </w:r>
      <w:r>
        <w:rPr>
          <w:rFonts w:ascii="Arial Unicode MS" w:hAnsi="Arial Unicode MS"/>
          <w:sz w:val="52"/>
          <w:szCs w:val="52"/>
          <w:rtl w:val="0"/>
          <w:lang w:val="it-IT"/>
        </w:rPr>
        <w:t>Elio Vittorini</w:t>
      </w:r>
      <w:r>
        <w:rPr>
          <w:rFonts w:ascii="Arial Unicode MS" w:hAnsi="Arial Unicode MS" w:hint="default"/>
          <w:sz w:val="52"/>
          <w:szCs w:val="52"/>
          <w:rtl w:val="0"/>
          <w:lang w:val="it-IT"/>
        </w:rPr>
        <w:t>”</w:t>
      </w:r>
    </w:p>
    <w:p>
      <w:pPr>
        <w:pStyle w:val="Normal.0"/>
        <w:spacing w:after="0" w:line="240" w:lineRule="auto"/>
        <w:jc w:val="center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20146 Milano</w:t>
      </w:r>
    </w:p>
    <w:p>
      <w:pPr>
        <w:pStyle w:val="Normal.0"/>
        <w:spacing w:after="0" w:line="240" w:lineRule="auto"/>
        <w:jc w:val="center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rtl w:val="0"/>
          <w:lang w:val="it-IT"/>
        </w:rPr>
        <w:t xml:space="preserve">         Via Mario Donati, 5/7 - Tel.  02.47.44.48 </w:t>
      </w:r>
      <w:r>
        <w:rPr>
          <w:rFonts w:ascii="Arial Unicode MS" w:hAnsi="Arial Unicode MS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 Unicode MS" w:hAnsi="Arial Unicode MS"/>
          <w:sz w:val="20"/>
          <w:szCs w:val="20"/>
          <w:rtl w:val="0"/>
          <w:lang w:val="it-IT"/>
        </w:rPr>
        <w:t>02.42.33.297 - fax 02.48.95.43.15 - cod. fisc. 80129130151</w:t>
      </w:r>
    </w:p>
    <w:p>
      <w:pPr>
        <w:pStyle w:val="Normal.0"/>
        <w:spacing w:after="0" w:line="240" w:lineRule="auto"/>
        <w:jc w:val="center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it-IT"/>
        </w:rPr>
        <w:t>Sito internet:</w:t>
      </w:r>
      <w:r>
        <w:rPr>
          <w:rFonts w:ascii="Arial Unicode MS" w:hAnsi="Arial Unicode MS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www.eliovittorini.gov.it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e-mail: </w:t>
      </w:r>
      <w:r>
        <w:rPr>
          <w:rFonts w:ascii="Arial Unicode MS" w:hAnsi="Arial Unicode MS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segreteria@vittorininet.it</w:t>
      </w:r>
    </w:p>
    <w:p>
      <w:pPr>
        <w:pStyle w:val="Normal.0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Gentili delegati sindacali sottoscrittori dell</w:t>
      </w:r>
      <w:r>
        <w:rPr>
          <w:rFonts w:ascii="Arial" w:hAnsi="Arial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intesa contrattazione di istituto,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si comunica ufficialmente che sono pervenute le seguenti candidature entro i termini prescritti: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19"/>
          <w:szCs w:val="19"/>
          <w:shd w:val="clear" w:color="auto" w:fill="ffffff"/>
          <w:rtl w:val="0"/>
        </w:rPr>
        <w:t>        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Incarico di tutor: proff. Cucciarr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, Dambra, Scalco, Ventura, Licata;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19"/>
          <w:szCs w:val="19"/>
          <w:shd w:val="clear" w:color="auto" w:fill="ffffff"/>
          <w:rtl w:val="0"/>
        </w:rPr>
        <w:t>        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Incarico di orientatore: proff. Cammarata, Licata.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 xml:space="preserve">Successivamente e precisamente in data odierna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pervenuta la rinuncia alla candidatura per entrambi i ruoli da parte del prof. Licata.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Pertanto la scrivente ha inoltrato le seguenti candidature per gli incarichi sopra menzionati: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19"/>
          <w:szCs w:val="19"/>
          <w:shd w:val="clear" w:color="auto" w:fill="ffffff"/>
          <w:rtl w:val="0"/>
        </w:rPr>
        <w:t>        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Incarico di tutor: proff. Cucciarr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, Dambra, Scalco, Ventura;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19"/>
          <w:szCs w:val="19"/>
          <w:shd w:val="clear" w:color="auto" w:fill="ffffff"/>
          <w:rtl w:val="0"/>
        </w:rPr>
        <w:t>         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Incarico di orientatore: proff. Cammarata.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Si allegano gli atti a riprova di quanto comunicato.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spacing w:before="0" w:after="260" w:line="240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La dirigente scolastica dott.ssa Albalisa Azzariti</w:t>
      </w:r>
    </w:p>
    <w:sectPr>
      <w:headerReference w:type="default" r:id="rId5"/>
      <w:footerReference w:type="default" r:id="rId6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